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BFA7" w14:textId="77777777" w:rsidR="00F553A0" w:rsidRPr="00B45E34" w:rsidRDefault="00F553A0" w:rsidP="00F553A0">
      <w:pPr>
        <w:ind w:left="5664" w:firstLine="6"/>
        <w:rPr>
          <w:rFonts w:ascii="Arial" w:hAnsi="Arial" w:cs="Arial"/>
          <w:sz w:val="20"/>
          <w:szCs w:val="20"/>
        </w:rPr>
      </w:pPr>
      <w:r w:rsidRPr="00B45E34">
        <w:rPr>
          <w:rFonts w:ascii="Arial" w:hAnsi="Arial" w:cs="Arial"/>
          <w:sz w:val="20"/>
          <w:szCs w:val="20"/>
        </w:rPr>
        <w:t>Vor- und Nachname Arzt/Ärztin</w:t>
      </w:r>
      <w:r w:rsidRPr="00B45E34">
        <w:rPr>
          <w:rFonts w:ascii="Arial" w:hAnsi="Arial" w:cs="Arial"/>
          <w:sz w:val="20"/>
          <w:szCs w:val="20"/>
        </w:rPr>
        <w:br/>
        <w:t>Straße (Praxis)</w:t>
      </w:r>
    </w:p>
    <w:p w14:paraId="285F3738" w14:textId="77777777" w:rsidR="00F553A0" w:rsidRPr="00B45E34" w:rsidRDefault="00F553A0" w:rsidP="00F553A0">
      <w:pPr>
        <w:rPr>
          <w:rFonts w:ascii="Arial" w:hAnsi="Arial" w:cs="Arial"/>
          <w:sz w:val="20"/>
          <w:szCs w:val="20"/>
        </w:rPr>
      </w:pP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</w:r>
      <w:r w:rsidRPr="00B45E34">
        <w:rPr>
          <w:rFonts w:ascii="Arial" w:hAnsi="Arial" w:cs="Arial"/>
          <w:sz w:val="20"/>
          <w:szCs w:val="20"/>
        </w:rPr>
        <w:tab/>
        <w:t>PLZ Ort (Praxis)</w:t>
      </w:r>
    </w:p>
    <w:p w14:paraId="67D6391B" w14:textId="77777777" w:rsidR="00F553A0" w:rsidRDefault="00F553A0" w:rsidP="00F553A0">
      <w:pPr>
        <w:rPr>
          <w:rFonts w:ascii="Arial" w:hAnsi="Arial" w:cs="Arial"/>
          <w:sz w:val="20"/>
          <w:szCs w:val="20"/>
        </w:rPr>
      </w:pPr>
    </w:p>
    <w:p w14:paraId="2059B1E1" w14:textId="77777777" w:rsidR="00B45E34" w:rsidRPr="00EB03FE" w:rsidRDefault="00B45E34" w:rsidP="00F553A0">
      <w:pPr>
        <w:rPr>
          <w:rFonts w:ascii="Arial" w:hAnsi="Arial" w:cs="Arial"/>
          <w:sz w:val="20"/>
          <w:szCs w:val="20"/>
        </w:rPr>
      </w:pPr>
    </w:p>
    <w:p w14:paraId="2C09BBE3" w14:textId="7BB3D2A6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b/>
          <w:sz w:val="20"/>
          <w:szCs w:val="20"/>
        </w:rPr>
        <w:t xml:space="preserve">Rezidivprophylaxe </w:t>
      </w:r>
      <w:r w:rsidR="00630DF4" w:rsidRPr="00F93AEE">
        <w:rPr>
          <w:rFonts w:ascii="Arial" w:hAnsi="Arial" w:cs="Arial"/>
          <w:b/>
          <w:sz w:val="20"/>
          <w:szCs w:val="20"/>
        </w:rPr>
        <w:t xml:space="preserve">nach </w:t>
      </w:r>
      <w:r w:rsidR="004E3406" w:rsidRPr="00F93AEE">
        <w:rPr>
          <w:rFonts w:ascii="Arial" w:hAnsi="Arial" w:cs="Arial"/>
          <w:b/>
          <w:sz w:val="20"/>
          <w:szCs w:val="20"/>
        </w:rPr>
        <w:t>Therapie einer</w:t>
      </w:r>
      <w:r w:rsidR="00630DF4" w:rsidRPr="00F93AEE">
        <w:rPr>
          <w:rFonts w:ascii="Arial" w:hAnsi="Arial" w:cs="Arial"/>
          <w:b/>
          <w:sz w:val="20"/>
          <w:szCs w:val="20"/>
        </w:rPr>
        <w:t xml:space="preserve"> HPV-Infektion</w:t>
      </w:r>
      <w:r w:rsidRPr="00EB03FE">
        <w:rPr>
          <w:rFonts w:ascii="Arial" w:hAnsi="Arial" w:cs="Arial"/>
          <w:b/>
          <w:sz w:val="20"/>
          <w:szCs w:val="20"/>
        </w:rPr>
        <w:t xml:space="preserve">, ärztliche Empfehlung, Kostenerstattung HPV-Impfung </w:t>
      </w:r>
    </w:p>
    <w:p w14:paraId="0C79C152" w14:textId="77777777" w:rsidR="00B45E34" w:rsidRPr="00EB03FE" w:rsidRDefault="00B45E34" w:rsidP="00F553A0">
      <w:pPr>
        <w:rPr>
          <w:rFonts w:ascii="Arial" w:hAnsi="Arial" w:cs="Arial"/>
          <w:sz w:val="20"/>
          <w:szCs w:val="20"/>
        </w:rPr>
      </w:pPr>
    </w:p>
    <w:p w14:paraId="35FA0FB3" w14:textId="77777777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Vor- und Nachname (Patientin)</w:t>
      </w:r>
      <w:r w:rsidRPr="00EB03FE">
        <w:rPr>
          <w:rFonts w:ascii="Arial" w:hAnsi="Arial" w:cs="Arial"/>
          <w:sz w:val="20"/>
          <w:szCs w:val="20"/>
        </w:rPr>
        <w:br/>
        <w:t>Geburtsdatum (Patientin)</w:t>
      </w:r>
      <w:r w:rsidRPr="00EB03FE">
        <w:rPr>
          <w:rFonts w:ascii="Arial" w:hAnsi="Arial" w:cs="Arial"/>
          <w:sz w:val="20"/>
          <w:szCs w:val="20"/>
        </w:rPr>
        <w:br/>
        <w:t>Adresse (Patientin)</w:t>
      </w:r>
    </w:p>
    <w:p w14:paraId="5539269C" w14:textId="77777777" w:rsidR="00B45E34" w:rsidRPr="00EB03FE" w:rsidRDefault="00B45E34" w:rsidP="00F553A0">
      <w:pPr>
        <w:rPr>
          <w:rFonts w:ascii="Arial" w:hAnsi="Arial" w:cs="Arial"/>
          <w:sz w:val="20"/>
          <w:szCs w:val="20"/>
        </w:rPr>
      </w:pPr>
    </w:p>
    <w:p w14:paraId="0C8B0DAF" w14:textId="77777777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Sehr geehrte Damen und Herren,</w:t>
      </w:r>
    </w:p>
    <w:p w14:paraId="4D98B256" w14:textId="5E216B5B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 xml:space="preserve">ich halte bei o.g. Patientin die HPV-Impfung zur Rezidivprophylaxe </w:t>
      </w:r>
      <w:r w:rsidR="00FC0B65" w:rsidRPr="00F93AEE">
        <w:rPr>
          <w:rFonts w:ascii="Arial" w:hAnsi="Arial" w:cs="Arial"/>
          <w:sz w:val="20"/>
          <w:szCs w:val="20"/>
        </w:rPr>
        <w:t xml:space="preserve">nach </w:t>
      </w:r>
      <w:r w:rsidR="004E3406" w:rsidRPr="00F93AEE">
        <w:rPr>
          <w:rFonts w:ascii="Arial" w:hAnsi="Arial" w:cs="Arial"/>
          <w:sz w:val="20"/>
          <w:szCs w:val="20"/>
        </w:rPr>
        <w:t>Therapie eine</w:t>
      </w:r>
      <w:r w:rsidR="00FC0B65" w:rsidRPr="00F93AEE">
        <w:rPr>
          <w:rFonts w:ascii="Arial" w:hAnsi="Arial" w:cs="Arial"/>
          <w:sz w:val="20"/>
          <w:szCs w:val="20"/>
        </w:rPr>
        <w:t>r HPV-Infektion</w:t>
      </w:r>
      <w:r w:rsidR="00FC0B65" w:rsidRPr="00EB03FE">
        <w:rPr>
          <w:rFonts w:ascii="Arial" w:hAnsi="Arial" w:cs="Arial"/>
          <w:sz w:val="20"/>
          <w:szCs w:val="20"/>
        </w:rPr>
        <w:t xml:space="preserve"> </w:t>
      </w:r>
      <w:r w:rsidRPr="00EB03FE">
        <w:rPr>
          <w:rFonts w:ascii="Arial" w:hAnsi="Arial" w:cs="Arial"/>
          <w:sz w:val="20"/>
          <w:szCs w:val="20"/>
        </w:rPr>
        <w:t>für medizinisch indiziert und empfehle daher dringend die Kostenerstattung durch die Krankenkasse.</w:t>
      </w:r>
    </w:p>
    <w:p w14:paraId="75FE7D2F" w14:textId="00BB84CE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 xml:space="preserve">Wir stellen die medizinische Indikation auf Basis von Studiendaten, die zeigen, dass HPV-geimpfte Frauen </w:t>
      </w:r>
      <w:r w:rsidR="007E5E38" w:rsidRPr="00F93AEE">
        <w:rPr>
          <w:rFonts w:ascii="Arial" w:hAnsi="Arial" w:cs="Arial"/>
          <w:sz w:val="20"/>
          <w:szCs w:val="20"/>
        </w:rPr>
        <w:t xml:space="preserve">nach </w:t>
      </w:r>
      <w:r w:rsidR="004E3406" w:rsidRPr="00F93AEE">
        <w:rPr>
          <w:rFonts w:ascii="Arial" w:hAnsi="Arial" w:cs="Arial"/>
          <w:sz w:val="20"/>
          <w:szCs w:val="20"/>
        </w:rPr>
        <w:t>Therapie einer</w:t>
      </w:r>
      <w:r w:rsidR="007E5E38" w:rsidRPr="00F93AEE">
        <w:rPr>
          <w:rFonts w:ascii="Arial" w:hAnsi="Arial" w:cs="Arial"/>
          <w:sz w:val="20"/>
          <w:szCs w:val="20"/>
        </w:rPr>
        <w:t xml:space="preserve"> HPV-Infektion</w:t>
      </w:r>
      <w:r w:rsidR="007E5E38" w:rsidRPr="00EB03FE">
        <w:rPr>
          <w:rFonts w:ascii="Arial" w:hAnsi="Arial" w:cs="Arial"/>
          <w:sz w:val="20"/>
          <w:szCs w:val="20"/>
        </w:rPr>
        <w:t xml:space="preserve"> </w:t>
      </w:r>
      <w:r w:rsidRPr="00EB03FE">
        <w:rPr>
          <w:rFonts w:ascii="Arial" w:hAnsi="Arial" w:cs="Arial"/>
          <w:sz w:val="20"/>
          <w:szCs w:val="20"/>
        </w:rPr>
        <w:t>vor einer erneuten genitalen HPV-Erkrankung geschützt sein können.</w:t>
      </w:r>
    </w:p>
    <w:p w14:paraId="0372784C" w14:textId="61578FEE" w:rsidR="007E5E38" w:rsidRPr="00F93AEE" w:rsidRDefault="007E5E38" w:rsidP="00F553A0">
      <w:pPr>
        <w:rPr>
          <w:rFonts w:ascii="Arial" w:hAnsi="Arial" w:cs="Arial"/>
          <w:sz w:val="20"/>
          <w:szCs w:val="20"/>
        </w:rPr>
      </w:pPr>
      <w:r w:rsidRPr="00F93AEE">
        <w:rPr>
          <w:rFonts w:ascii="Arial" w:hAnsi="Arial" w:cs="Arial"/>
          <w:sz w:val="20"/>
          <w:szCs w:val="20"/>
        </w:rPr>
        <w:t>Als Grundlage dienen wissenschaftliche Studien, welche im Anhang aufgeführt sind. Diese lassen im vorliegenden Fall eine HPV-Impfung sinnvoll erscheinen.</w:t>
      </w:r>
    </w:p>
    <w:p w14:paraId="0ADF6E3C" w14:textId="336479A9" w:rsidR="00F553A0" w:rsidRPr="00EB03FE" w:rsidRDefault="00F553A0" w:rsidP="00B45E34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 xml:space="preserve">Die Datenlage führte auch zu einer Integration der HPV-Impfung </w:t>
      </w:r>
      <w:r w:rsidR="00B77EFC" w:rsidRPr="00F93AEE">
        <w:rPr>
          <w:rFonts w:ascii="Arial" w:hAnsi="Arial" w:cs="Arial"/>
          <w:sz w:val="20"/>
          <w:szCs w:val="20"/>
        </w:rPr>
        <w:t xml:space="preserve">nach Konisation </w:t>
      </w:r>
      <w:r w:rsidRPr="00EB03FE">
        <w:rPr>
          <w:rFonts w:ascii="Arial" w:hAnsi="Arial" w:cs="Arial"/>
          <w:sz w:val="20"/>
          <w:szCs w:val="20"/>
        </w:rPr>
        <w:t>in</w:t>
      </w:r>
      <w:r w:rsidRPr="00F93AEE">
        <w:rPr>
          <w:rFonts w:ascii="Arial" w:hAnsi="Arial" w:cs="Arial"/>
          <w:sz w:val="20"/>
          <w:szCs w:val="20"/>
        </w:rPr>
        <w:t xml:space="preserve"> </w:t>
      </w:r>
      <w:r w:rsidR="00B77EFC" w:rsidRPr="00F93AEE">
        <w:rPr>
          <w:rFonts w:ascii="Arial" w:hAnsi="Arial" w:cs="Arial"/>
          <w:sz w:val="20"/>
          <w:szCs w:val="20"/>
        </w:rPr>
        <w:t>die</w:t>
      </w:r>
      <w:r w:rsidR="00B77EFC" w:rsidRPr="00EB03FE">
        <w:rPr>
          <w:rFonts w:ascii="Arial" w:hAnsi="Arial" w:cs="Arial"/>
          <w:sz w:val="20"/>
          <w:szCs w:val="20"/>
        </w:rPr>
        <w:t xml:space="preserve"> </w:t>
      </w:r>
      <w:r w:rsidRPr="00EB03FE">
        <w:rPr>
          <w:rFonts w:ascii="Arial" w:hAnsi="Arial" w:cs="Arial"/>
          <w:sz w:val="20"/>
          <w:szCs w:val="20"/>
        </w:rPr>
        <w:t>S3-Leitlinie zur Impfprävention HPV-assoziierter Neoplasien. Hier bestand in der Leitlinienkommission Konsens darüber, dass es Hinweise für eine Verhinderung einer Wiedererkrankung nach chirurgischer Therapie bei HPV-Geimpften gibt und mit mehrheitlicher Zustimmung in der Leitlinienkommission wird empfohlen, die HPV-Impfung im Rahmen einer chirurgischen Therapie in Betracht zu ziehen, um das Wiedererkrankungsrisiko zu vermindern.</w:t>
      </w:r>
    </w:p>
    <w:p w14:paraId="3894A45A" w14:textId="77777777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Daher unterstütze ich dringend die Übernahme der Impfkosten für o. g. Patientin durch die Krankenkasse. Die HPV-Impfung ist für die o.g. Patientin medizinisch sinnvoll und empfohlen.</w:t>
      </w:r>
    </w:p>
    <w:p w14:paraId="3971DF25" w14:textId="77777777" w:rsidR="00B45E34" w:rsidRPr="00EB03FE" w:rsidRDefault="00B45E34" w:rsidP="00F553A0">
      <w:pPr>
        <w:rPr>
          <w:rFonts w:ascii="Arial" w:hAnsi="Arial" w:cs="Arial"/>
          <w:sz w:val="20"/>
          <w:szCs w:val="20"/>
        </w:rPr>
      </w:pPr>
    </w:p>
    <w:p w14:paraId="608A6F19" w14:textId="77777777" w:rsidR="00B45E34" w:rsidRPr="00EB03FE" w:rsidRDefault="00B45E34" w:rsidP="00F553A0">
      <w:pPr>
        <w:rPr>
          <w:rFonts w:ascii="Arial" w:hAnsi="Arial" w:cs="Arial"/>
          <w:sz w:val="20"/>
          <w:szCs w:val="20"/>
        </w:rPr>
      </w:pPr>
    </w:p>
    <w:p w14:paraId="39D4F80F" w14:textId="77777777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Mit freundlichen Grüßen</w:t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</w:r>
      <w:r w:rsidRPr="00EB03FE">
        <w:rPr>
          <w:rFonts w:ascii="Arial" w:hAnsi="Arial" w:cs="Arial"/>
          <w:sz w:val="20"/>
          <w:szCs w:val="20"/>
        </w:rPr>
        <w:tab/>
        <w:t>Anlage</w:t>
      </w:r>
    </w:p>
    <w:p w14:paraId="3A3D3975" w14:textId="77777777" w:rsidR="00B45E34" w:rsidRPr="00EB03FE" w:rsidRDefault="00B45E34" w:rsidP="00F553A0">
      <w:pPr>
        <w:rPr>
          <w:rFonts w:ascii="Arial" w:hAnsi="Arial" w:cs="Arial"/>
        </w:rPr>
      </w:pPr>
    </w:p>
    <w:p w14:paraId="59D20775" w14:textId="77777777" w:rsidR="00B45E34" w:rsidRPr="00EB03FE" w:rsidRDefault="00B45E34" w:rsidP="00F553A0">
      <w:pPr>
        <w:rPr>
          <w:rFonts w:ascii="Arial" w:hAnsi="Arial" w:cs="Arial"/>
        </w:rPr>
      </w:pPr>
    </w:p>
    <w:p w14:paraId="6974F80E" w14:textId="77777777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Anlage</w:t>
      </w:r>
    </w:p>
    <w:p w14:paraId="475D2826" w14:textId="7C707AA4" w:rsidR="00F553A0" w:rsidRPr="00EB03FE" w:rsidRDefault="00F553A0" w:rsidP="00F553A0">
      <w:p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</w:rPr>
        <w:t>Zusammenfassung klinischer Studien: Effektivität der HPV-Impfung bei Patient</w:t>
      </w:r>
      <w:r w:rsidR="0077771C" w:rsidRPr="00F93AEE">
        <w:rPr>
          <w:rFonts w:ascii="Arial" w:hAnsi="Arial" w:cs="Arial"/>
          <w:sz w:val="20"/>
          <w:szCs w:val="20"/>
        </w:rPr>
        <w:t>innen</w:t>
      </w:r>
      <w:r w:rsidRPr="00EB03FE">
        <w:rPr>
          <w:rFonts w:ascii="Arial" w:hAnsi="Arial" w:cs="Arial"/>
          <w:sz w:val="20"/>
          <w:szCs w:val="20"/>
        </w:rPr>
        <w:t xml:space="preserve"> nach vorausgegangener Therapie einer hochgradigen Dysplasie.</w:t>
      </w:r>
    </w:p>
    <w:tbl>
      <w:tblPr>
        <w:tblStyle w:val="HelleSchattierung"/>
        <w:tblW w:w="4767" w:type="pct"/>
        <w:tblLook w:val="04A0" w:firstRow="1" w:lastRow="0" w:firstColumn="1" w:lastColumn="0" w:noHBand="0" w:noVBand="1"/>
      </w:tblPr>
      <w:tblGrid>
        <w:gridCol w:w="1284"/>
        <w:gridCol w:w="235"/>
        <w:gridCol w:w="1228"/>
        <w:gridCol w:w="1083"/>
        <w:gridCol w:w="1550"/>
        <w:gridCol w:w="1240"/>
        <w:gridCol w:w="2029"/>
      </w:tblGrid>
      <w:tr w:rsidR="00EB03FE" w:rsidRPr="00EB03FE" w14:paraId="67639056" w14:textId="77777777" w:rsidTr="007D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</w:tcPr>
          <w:p w14:paraId="5BDA0555" w14:textId="77777777" w:rsidR="00F553A0" w:rsidRPr="00F93AEE" w:rsidRDefault="00F553A0" w:rsidP="002312A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Referenz</w:t>
            </w:r>
          </w:p>
        </w:tc>
        <w:tc>
          <w:tcPr>
            <w:tcW w:w="136" w:type="pct"/>
          </w:tcPr>
          <w:p w14:paraId="560B6B50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</w:tcPr>
          <w:p w14:paraId="0F20C950" w14:textId="18AE6C1D" w:rsidR="00F553A0" w:rsidRPr="00F93AEE" w:rsidRDefault="00F91168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Endpunkt</w:t>
            </w:r>
          </w:p>
        </w:tc>
        <w:tc>
          <w:tcPr>
            <w:tcW w:w="626" w:type="pct"/>
          </w:tcPr>
          <w:p w14:paraId="77D7AF17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Geimpfte</w:t>
            </w:r>
          </w:p>
          <w:p w14:paraId="28650BEE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n/N (%)</w:t>
            </w:r>
          </w:p>
        </w:tc>
        <w:tc>
          <w:tcPr>
            <w:tcW w:w="896" w:type="pct"/>
          </w:tcPr>
          <w:p w14:paraId="478765A1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Nichtgeimpfte</w:t>
            </w:r>
          </w:p>
          <w:p w14:paraId="3052A5DC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n/N (%)</w:t>
            </w:r>
          </w:p>
        </w:tc>
        <w:tc>
          <w:tcPr>
            <w:tcW w:w="717" w:type="pct"/>
          </w:tcPr>
          <w:p w14:paraId="6DB1B0A0" w14:textId="77777777" w:rsidR="00F553A0" w:rsidRPr="00F93AEE" w:rsidRDefault="00F553A0" w:rsidP="002312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Effektivität (%)</w:t>
            </w:r>
          </w:p>
        </w:tc>
        <w:tc>
          <w:tcPr>
            <w:tcW w:w="1173" w:type="pct"/>
          </w:tcPr>
          <w:p w14:paraId="131D5571" w14:textId="3627E50F" w:rsidR="00F553A0" w:rsidRPr="00F93AEE" w:rsidRDefault="00F553A0" w:rsidP="00F91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Studien, Setting und</w:t>
            </w:r>
            <w:r w:rsidR="00F91168" w:rsidRPr="00EB0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</w:rPr>
              <w:t>Probandinnen</w:t>
            </w:r>
          </w:p>
        </w:tc>
      </w:tr>
      <w:tr w:rsidR="00EB03FE" w:rsidRPr="00EB03FE" w14:paraId="4396E3C1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71A52D99" w14:textId="3E408797" w:rsidR="00F553A0" w:rsidRPr="00F93AEE" w:rsidRDefault="00F553A0" w:rsidP="002312A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Joura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gramStart"/>
            <w:r w:rsidRPr="00EB03FE">
              <w:rPr>
                <w:rFonts w:ascii="Arial" w:hAnsi="Arial" w:cs="Arial"/>
                <w:sz w:val="20"/>
                <w:szCs w:val="20"/>
              </w:rPr>
              <w:t>al.</w:t>
            </w:r>
            <w:r w:rsidR="0069635D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>[</w:t>
            </w:r>
            <w:proofErr w:type="gramEnd"/>
            <w:r w:rsidR="0069635D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>1]</w:t>
            </w:r>
          </w:p>
        </w:tc>
        <w:tc>
          <w:tcPr>
            <w:tcW w:w="136" w:type="pct"/>
            <w:shd w:val="clear" w:color="auto" w:fill="F2F2F2" w:themeFill="background1" w:themeFillShade="F2"/>
          </w:tcPr>
          <w:p w14:paraId="68D3382C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0A1ED7EA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C4DDD02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8/474 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>(</w:t>
            </w:r>
            <w:r w:rsidRPr="00EB03FE">
              <w:rPr>
                <w:rFonts w:ascii="Arial" w:hAnsi="Arial" w:cs="Arial"/>
                <w:sz w:val="20"/>
                <w:szCs w:val="20"/>
              </w:rPr>
              <w:t>1,7)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32248DFD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26/592 (4,4)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3F67EAD7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64,9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10A92255" w14:textId="77777777" w:rsidR="00F553A0" w:rsidRPr="00F93AEE" w:rsidRDefault="00F553A0" w:rsidP="00E4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FUTURE I + II (Merck), Frauen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</w:rPr>
              <w:t>15–26 Jahre, Post-hoc-Analyse,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</w:rPr>
              <w:t>Follow-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2,5 Jahre</w:t>
            </w:r>
          </w:p>
        </w:tc>
      </w:tr>
      <w:tr w:rsidR="00EB03FE" w:rsidRPr="00EB03FE" w14:paraId="40C84B85" w14:textId="77777777" w:rsidTr="007D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0EAC4AE4" w14:textId="77777777" w:rsidR="00F553A0" w:rsidRPr="00F93AEE" w:rsidRDefault="00F553A0" w:rsidP="002312A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2F2F2" w:themeFill="background1" w:themeFillShade="F2"/>
          </w:tcPr>
          <w:p w14:paraId="02C1D643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61457C1D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CIN3+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41B75215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3/474 (0,6)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30D4CF8A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13/592 (2,2)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6F2AA7CA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73,7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5273D53C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03FE" w:rsidRPr="00EB03FE" w14:paraId="79614E3C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5F05F64C" w14:textId="0302C777" w:rsidR="00F553A0" w:rsidRPr="00F93AEE" w:rsidRDefault="00F553A0" w:rsidP="002312A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Kang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[2]</w:t>
            </w:r>
          </w:p>
        </w:tc>
        <w:tc>
          <w:tcPr>
            <w:tcW w:w="136" w:type="pct"/>
            <w:shd w:val="clear" w:color="auto" w:fill="F2F2F2" w:themeFill="background1" w:themeFillShade="F2"/>
          </w:tcPr>
          <w:p w14:paraId="02C6984E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17CDA1E2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46C821C3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9/360 (2,5)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06C40B56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27/377 (7,2)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29F39F63" w14:textId="77777777" w:rsidR="00F553A0" w:rsidRPr="00F93AEE" w:rsidRDefault="00F553A0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023654D6" w14:textId="77777777" w:rsidR="00F553A0" w:rsidRPr="00F93AEE" w:rsidRDefault="00F553A0" w:rsidP="00E44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Dysplasiezentrum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>, Frauen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</w:rPr>
              <w:t xml:space="preserve">20–45 Jahre, 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>r</w:t>
            </w:r>
            <w:r w:rsidRPr="00EB03FE">
              <w:rPr>
                <w:rFonts w:ascii="Arial" w:hAnsi="Arial" w:cs="Arial"/>
                <w:sz w:val="20"/>
                <w:szCs w:val="20"/>
              </w:rPr>
              <w:t>etrospektive Analyse,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</w:rPr>
              <w:t>Follow-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3,5 Jahre</w:t>
            </w:r>
          </w:p>
        </w:tc>
      </w:tr>
      <w:tr w:rsidR="00EB03FE" w:rsidRPr="00EB03FE" w14:paraId="10ABA485" w14:textId="77777777" w:rsidTr="007D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D9D9D9" w:themeFill="background1" w:themeFillShade="D9"/>
          </w:tcPr>
          <w:p w14:paraId="2503525B" w14:textId="71D788E6" w:rsidR="00F553A0" w:rsidRPr="00F93AEE" w:rsidRDefault="00F553A0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Ghelardi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[3]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14:paraId="0B7B2F86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0FDADF94" w14:textId="77777777" w:rsidR="00F553A0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5ABFF792" w14:textId="77777777" w:rsidR="00F553A0" w:rsidRPr="00F93AEE" w:rsidRDefault="00E44949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2/17</w:t>
            </w:r>
            <w:r w:rsidR="00F553A0" w:rsidRPr="00EB03FE">
              <w:rPr>
                <w:rFonts w:ascii="Arial" w:hAnsi="Arial" w:cs="Arial"/>
                <w:sz w:val="20"/>
                <w:szCs w:val="20"/>
              </w:rPr>
              <w:t>2 (2.0)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11898ED5" w14:textId="77777777" w:rsidR="00F553A0" w:rsidRPr="00F93AEE" w:rsidRDefault="00E44949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11/172 (6,4</w:t>
            </w:r>
            <w:r w:rsidR="00F553A0" w:rsidRPr="00EB03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65393F58" w14:textId="77777777" w:rsidR="00F553A0" w:rsidRPr="00F93AEE" w:rsidRDefault="00E44949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81.2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603FF520" w14:textId="77777777" w:rsidR="00E44949" w:rsidRPr="00F93AEE" w:rsidRDefault="00F553A0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Prospektive Fall-Kontrollstudie, Frauen 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>18-45</w:t>
            </w:r>
            <w:r w:rsidRPr="00EB03FE">
              <w:rPr>
                <w:rFonts w:ascii="Arial" w:hAnsi="Arial" w:cs="Arial"/>
                <w:sz w:val="20"/>
                <w:szCs w:val="20"/>
              </w:rPr>
              <w:t xml:space="preserve"> Jahre</w:t>
            </w:r>
            <w:r w:rsidR="00E44949" w:rsidRPr="00EB03FE">
              <w:rPr>
                <w:rFonts w:ascii="Arial" w:hAnsi="Arial" w:cs="Arial"/>
                <w:sz w:val="20"/>
                <w:szCs w:val="20"/>
              </w:rPr>
              <w:t>, Follow-</w:t>
            </w:r>
            <w:proofErr w:type="spellStart"/>
            <w:r w:rsidR="00E44949"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E44949" w:rsidRPr="00EB03FE">
              <w:rPr>
                <w:rFonts w:ascii="Arial" w:hAnsi="Arial" w:cs="Arial"/>
                <w:sz w:val="20"/>
                <w:szCs w:val="20"/>
              </w:rPr>
              <w:br/>
              <w:t>4 Jahre</w:t>
            </w:r>
          </w:p>
        </w:tc>
      </w:tr>
      <w:tr w:rsidR="00EB03FE" w:rsidRPr="00EB03FE" w14:paraId="1AA43543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23D33844" w14:textId="09D0027D" w:rsidR="00E44949" w:rsidRPr="00EB03FE" w:rsidRDefault="00E44949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Pieralli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[4]</w:t>
            </w:r>
          </w:p>
        </w:tc>
        <w:tc>
          <w:tcPr>
            <w:tcW w:w="136" w:type="pct"/>
            <w:shd w:val="clear" w:color="auto" w:fill="F2F2F2" w:themeFill="background1" w:themeFillShade="F2"/>
          </w:tcPr>
          <w:p w14:paraId="79225A26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35E94EA7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Krankheits-rezidiv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27B3768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3/89 </w:t>
            </w:r>
            <w:r w:rsidRPr="00EB03FE">
              <w:rPr>
                <w:rFonts w:ascii="Arial" w:hAnsi="Arial" w:cs="Arial"/>
                <w:sz w:val="20"/>
                <w:szCs w:val="20"/>
              </w:rPr>
              <w:br/>
              <w:t>(3,4)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5C096958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12/89 (13,5)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701B49A1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74,5 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61E49E92" w14:textId="77777777" w:rsidR="00E44949" w:rsidRPr="00EB03FE" w:rsidRDefault="00E44949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Prospektive</w:t>
            </w:r>
            <w:r w:rsidR="002D3F3B" w:rsidRPr="00EB03FE">
              <w:rPr>
                <w:rFonts w:ascii="Arial" w:hAnsi="Arial" w:cs="Arial"/>
                <w:sz w:val="20"/>
                <w:szCs w:val="20"/>
              </w:rPr>
              <w:t>, randomisierte, kontrollierte Studie, Frauen 18-45 Jahre, Follow-</w:t>
            </w:r>
            <w:proofErr w:type="spellStart"/>
            <w:r w:rsidR="002D3F3B"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2D3F3B" w:rsidRPr="00EB03FE">
              <w:rPr>
                <w:rFonts w:ascii="Arial" w:hAnsi="Arial" w:cs="Arial"/>
                <w:sz w:val="20"/>
                <w:szCs w:val="20"/>
              </w:rPr>
              <w:t xml:space="preserve"> 3 Jahre</w:t>
            </w:r>
          </w:p>
        </w:tc>
      </w:tr>
      <w:tr w:rsidR="00EB03FE" w:rsidRPr="00EB03FE" w14:paraId="78A5E86F" w14:textId="77777777" w:rsidTr="007D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58417723" w14:textId="77777777" w:rsidR="0077771C" w:rsidRPr="00F93AEE" w:rsidRDefault="0077771C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2F2F2" w:themeFill="background1" w:themeFillShade="F2"/>
          </w:tcPr>
          <w:p w14:paraId="62845EDE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0B384CBC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2F2F2" w:themeFill="background1" w:themeFillShade="F2"/>
          </w:tcPr>
          <w:p w14:paraId="09E472DC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F2F2F2" w:themeFill="background1" w:themeFillShade="F2"/>
          </w:tcPr>
          <w:p w14:paraId="1C171BFE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2F2F2" w:themeFill="background1" w:themeFillShade="F2"/>
          </w:tcPr>
          <w:p w14:paraId="3D99B059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F2F2F2" w:themeFill="background1" w:themeFillShade="F2"/>
          </w:tcPr>
          <w:p w14:paraId="4C0F0E56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03FE" w:rsidRPr="00EB03FE" w14:paraId="0AC1E54C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D9D9D9" w:themeFill="background1" w:themeFillShade="D9"/>
          </w:tcPr>
          <w:p w14:paraId="550E18DA" w14:textId="6A3CC1DA" w:rsidR="0077771C" w:rsidRPr="00F93AEE" w:rsidRDefault="00421D04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Karimi-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Zarchi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[5]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14:paraId="18DC4847" w14:textId="180A4F6B" w:rsidR="0077771C" w:rsidRPr="00F93AEE" w:rsidRDefault="0077771C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2B8482D0" w14:textId="3AD82510" w:rsidR="0077771C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</w:t>
            </w:r>
          </w:p>
          <w:p w14:paraId="7B7D3C7B" w14:textId="77777777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5CD808B" w14:textId="501CC9F9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CIN3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4D269874" w14:textId="77777777" w:rsidR="0077771C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11/50 (22%)</w:t>
            </w:r>
          </w:p>
          <w:p w14:paraId="6A306478" w14:textId="6924A80E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12/43 28%)</w:t>
            </w:r>
          </w:p>
          <w:p w14:paraId="47C9298A" w14:textId="5CB36B83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30BAF2DF" w14:textId="77777777" w:rsidR="0077771C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21/35 (60%)</w:t>
            </w:r>
          </w:p>
          <w:p w14:paraId="2E8632DE" w14:textId="77777777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B4B7332" w14:textId="637D9711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20/34 (58%)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13CE0060" w14:textId="77777777" w:rsidR="0077771C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63,0</w:t>
            </w:r>
          </w:p>
          <w:p w14:paraId="1C8BA584" w14:textId="77777777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88EF365" w14:textId="314F985E" w:rsidR="00421D04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4F1C464D" w14:textId="1BD98029" w:rsidR="0077771C" w:rsidRPr="00F93AEE" w:rsidRDefault="00421D04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Prospektive, randomisierte, kontrollierte Studie, Frauen 21-45 Jahre, Follow-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2 Jahre</w:t>
            </w:r>
          </w:p>
        </w:tc>
      </w:tr>
      <w:tr w:rsidR="00EB03FE" w:rsidRPr="00EB03FE" w14:paraId="6923E4B1" w14:textId="77777777" w:rsidTr="007D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1DECEBF4" w14:textId="14033931" w:rsidR="0077771C" w:rsidRPr="00F93AEE" w:rsidRDefault="00A34081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del Pino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[6]</w:t>
            </w:r>
          </w:p>
        </w:tc>
        <w:tc>
          <w:tcPr>
            <w:tcW w:w="136" w:type="pct"/>
            <w:shd w:val="clear" w:color="auto" w:fill="F2F2F2" w:themeFill="background1" w:themeFillShade="F2"/>
          </w:tcPr>
          <w:p w14:paraId="2524AA29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0AA0BB6B" w14:textId="24E525EC" w:rsidR="0077771C" w:rsidRPr="00F93AEE" w:rsidRDefault="00A34081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CIN2-3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5342A726" w14:textId="188B1303" w:rsidR="0077771C" w:rsidRPr="00F93AEE" w:rsidRDefault="00A34081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5/153 (3,3%)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3F134E3F" w14:textId="139BB222" w:rsidR="0077771C" w:rsidRPr="00F93AEE" w:rsidRDefault="00A34081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12/112 (10,7%)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62ADA0E0" w14:textId="3160F3EC" w:rsidR="0077771C" w:rsidRPr="00F93AEE" w:rsidRDefault="00A34081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  <w:lang w:val="en-US"/>
              </w:rPr>
              <w:t>AOR</w:t>
            </w:r>
            <w:r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EB03FE">
              <w:rPr>
                <w:rFonts w:ascii="Arial" w:hAnsi="Arial" w:cs="Arial"/>
                <w:sz w:val="20"/>
                <w:szCs w:val="20"/>
                <w:lang w:val="en-US"/>
              </w:rPr>
              <w:t>0,2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68E6C30B" w14:textId="1DF9B7AD" w:rsidR="00A34081" w:rsidRPr="00F93AEE" w:rsidRDefault="00A34081" w:rsidP="00A340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Prospektive Beobachtungsstudie unter Realbedingungen, 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Fauen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nach Konisation, Follow-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mindestens bis zu 2 Jahre</w:t>
            </w:r>
          </w:p>
          <w:p w14:paraId="3A0190FC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03FE" w:rsidRPr="00EB03FE" w14:paraId="38692057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D9D9D9" w:themeFill="background1" w:themeFillShade="D9"/>
          </w:tcPr>
          <w:p w14:paraId="3883A586" w14:textId="5D1D0B02" w:rsidR="0077771C" w:rsidRPr="00F93AEE" w:rsidRDefault="00B95481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Lichter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[7]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14:paraId="2D71D9C0" w14:textId="5740B3A5" w:rsidR="0077771C" w:rsidRPr="00F93AEE" w:rsidRDefault="0077771C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70B94A5D" w14:textId="77777777" w:rsidR="0077771C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  <w:p w14:paraId="771F823E" w14:textId="77777777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BB6CF3" w14:textId="017D81EE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CIN3+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3D6BCE72" w14:textId="77777777" w:rsidR="0077771C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26/1360 (1,9%)</w:t>
            </w:r>
          </w:p>
          <w:p w14:paraId="6905C1F7" w14:textId="08E77DF0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3/496 0,6%)</w:t>
            </w:r>
          </w:p>
          <w:p w14:paraId="484F63B8" w14:textId="6BDBC447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shd w:val="clear" w:color="auto" w:fill="D9D9D9" w:themeFill="background1" w:themeFillShade="D9"/>
          </w:tcPr>
          <w:p w14:paraId="5FBDB409" w14:textId="77777777" w:rsidR="0077771C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89/1624 (5,9%)</w:t>
            </w:r>
          </w:p>
          <w:p w14:paraId="28B16196" w14:textId="4AFE1C04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14/641 (2,2%)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4E39F20C" w14:textId="77777777" w:rsidR="0077771C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RR 0,67</w:t>
            </w:r>
          </w:p>
          <w:p w14:paraId="5DC09FDC" w14:textId="77777777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7F985DE" w14:textId="5B40E27B" w:rsidR="00B95481" w:rsidRPr="00F93AEE" w:rsidRDefault="00B95481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RR 0,32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374180CE" w14:textId="2033A599" w:rsidR="00B95481" w:rsidRPr="00F93AEE" w:rsidRDefault="00B95481" w:rsidP="00B954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 xml:space="preserve">Systematischer Review und Metaanalyse, 6 Studien von 2012 </w:t>
            </w: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bis 2018, Frauen 15-45, Follow-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 xml:space="preserve"> innerhalb von 6-48 Monate</w:t>
            </w:r>
          </w:p>
          <w:p w14:paraId="7A916F56" w14:textId="77777777" w:rsidR="0077771C" w:rsidRPr="00F93AEE" w:rsidRDefault="0077771C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03FE" w:rsidRPr="00EB03FE" w14:paraId="56BB63D6" w14:textId="77777777" w:rsidTr="007D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F2F2F2" w:themeFill="background1" w:themeFillShade="F2"/>
          </w:tcPr>
          <w:p w14:paraId="340A8B3D" w14:textId="4C6ACEDC" w:rsidR="0077771C" w:rsidRPr="00F93AEE" w:rsidRDefault="00B41DF8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lastRenderedPageBreak/>
              <w:t>Bartels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[8]</w:t>
            </w:r>
          </w:p>
        </w:tc>
        <w:tc>
          <w:tcPr>
            <w:tcW w:w="136" w:type="pct"/>
            <w:shd w:val="clear" w:color="auto" w:fill="F2F2F2" w:themeFill="background1" w:themeFillShade="F2"/>
          </w:tcPr>
          <w:p w14:paraId="138C70A4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F2F2F2" w:themeFill="background1" w:themeFillShade="F2"/>
          </w:tcPr>
          <w:p w14:paraId="0DC9F004" w14:textId="1DDDEB57" w:rsidR="0077771C" w:rsidRPr="00F93AEE" w:rsidRDefault="00B41DF8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170971EB" w14:textId="571B1B89" w:rsidR="0077771C" w:rsidRPr="00F93AEE" w:rsidRDefault="00B41DF8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41/1453 (0,9%)</w:t>
            </w:r>
          </w:p>
        </w:tc>
        <w:tc>
          <w:tcPr>
            <w:tcW w:w="896" w:type="pct"/>
            <w:shd w:val="clear" w:color="auto" w:fill="F2F2F2" w:themeFill="background1" w:themeFillShade="F2"/>
          </w:tcPr>
          <w:p w14:paraId="6063FB24" w14:textId="592BA17D" w:rsidR="0077771C" w:rsidRPr="00F93AEE" w:rsidRDefault="00B41DF8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111/2109 (5,3%)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14:paraId="76A68BCF" w14:textId="6469BC31" w:rsidR="0077771C" w:rsidRPr="00F93AEE" w:rsidRDefault="00B41DF8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OR 0,51</w:t>
            </w:r>
          </w:p>
        </w:tc>
        <w:tc>
          <w:tcPr>
            <w:tcW w:w="1173" w:type="pct"/>
            <w:shd w:val="clear" w:color="auto" w:fill="F2F2F2" w:themeFill="background1" w:themeFillShade="F2"/>
          </w:tcPr>
          <w:p w14:paraId="366F1E77" w14:textId="7B485E88" w:rsidR="00B41DF8" w:rsidRPr="00F93AEE" w:rsidRDefault="00B41DF8" w:rsidP="00B41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 xml:space="preserve">Systematischer Review und Metaanalyse, 5 Studien von 2012 bis 2018, davon berichteten 3 über </w:t>
            </w: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EB03FE">
              <w:rPr>
                <w:rFonts w:ascii="Arial" w:hAnsi="Arial" w:cs="Arial"/>
                <w:sz w:val="20"/>
                <w:szCs w:val="20"/>
              </w:rPr>
              <w:t>-Treatment und 2 über Post-Treatment, Frauen ab 15 Jahre</w:t>
            </w:r>
          </w:p>
          <w:p w14:paraId="6E4E8E70" w14:textId="77777777" w:rsidR="0077771C" w:rsidRPr="00F93AEE" w:rsidRDefault="0077771C" w:rsidP="002312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B03FE" w:rsidRPr="00EB03FE" w14:paraId="0F3A4EA4" w14:textId="77777777" w:rsidTr="007D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2" w:type="pct"/>
            <w:shd w:val="clear" w:color="auto" w:fill="D9D9D9" w:themeFill="background1" w:themeFillShade="D9"/>
          </w:tcPr>
          <w:p w14:paraId="67A41ABD" w14:textId="338B4ABD" w:rsidR="00B41DF8" w:rsidRPr="00F93AEE" w:rsidRDefault="00F91168" w:rsidP="002312A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EB03FE">
              <w:rPr>
                <w:rFonts w:ascii="Arial" w:hAnsi="Arial" w:cs="Arial"/>
                <w:sz w:val="20"/>
                <w:szCs w:val="20"/>
              </w:rPr>
              <w:t>Jentschke</w:t>
            </w:r>
            <w:proofErr w:type="spellEnd"/>
            <w:r w:rsidR="00B41DF8" w:rsidRPr="00EB03FE">
              <w:rPr>
                <w:rFonts w:ascii="Arial" w:hAnsi="Arial" w:cs="Arial"/>
                <w:sz w:val="20"/>
                <w:szCs w:val="20"/>
              </w:rPr>
              <w:t xml:space="preserve"> et al.</w:t>
            </w:r>
            <w:r w:rsidR="007D63EC" w:rsidRPr="00EB03FE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[9]</w:t>
            </w:r>
          </w:p>
        </w:tc>
        <w:tc>
          <w:tcPr>
            <w:tcW w:w="136" w:type="pct"/>
            <w:shd w:val="clear" w:color="auto" w:fill="D9D9D9" w:themeFill="background1" w:themeFillShade="D9"/>
          </w:tcPr>
          <w:p w14:paraId="1DA2A445" w14:textId="77777777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0" w:type="pct"/>
            <w:shd w:val="clear" w:color="auto" w:fill="D9D9D9" w:themeFill="background1" w:themeFillShade="D9"/>
          </w:tcPr>
          <w:p w14:paraId="0384BC38" w14:textId="6893F0D4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CIN2+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163558F5" w14:textId="60A00517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121/3939 (3,1%)</w:t>
            </w:r>
          </w:p>
        </w:tc>
        <w:tc>
          <w:tcPr>
            <w:tcW w:w="896" w:type="pct"/>
            <w:shd w:val="clear" w:color="auto" w:fill="D9D9D9" w:themeFill="background1" w:themeFillShade="D9"/>
          </w:tcPr>
          <w:p w14:paraId="17A273B7" w14:textId="4FC5893A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904/17150 (5,3%)</w:t>
            </w:r>
          </w:p>
        </w:tc>
        <w:tc>
          <w:tcPr>
            <w:tcW w:w="717" w:type="pct"/>
            <w:shd w:val="clear" w:color="auto" w:fill="D9D9D9" w:themeFill="background1" w:themeFillShade="D9"/>
          </w:tcPr>
          <w:p w14:paraId="4E3DFC9C" w14:textId="0C593B02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RR 0,41</w:t>
            </w:r>
          </w:p>
        </w:tc>
        <w:tc>
          <w:tcPr>
            <w:tcW w:w="1173" w:type="pct"/>
            <w:shd w:val="clear" w:color="auto" w:fill="D9D9D9" w:themeFill="background1" w:themeFillShade="D9"/>
          </w:tcPr>
          <w:p w14:paraId="1A00031C" w14:textId="30C2F4A0" w:rsidR="00B41DF8" w:rsidRPr="00F93AEE" w:rsidRDefault="00B41DF8" w:rsidP="00B41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B03FE">
              <w:rPr>
                <w:rFonts w:ascii="Arial" w:hAnsi="Arial" w:cs="Arial"/>
                <w:sz w:val="20"/>
                <w:szCs w:val="20"/>
              </w:rPr>
              <w:t>Systematischer Review und Metaanalyse, 10 Studien von 2012 bis 2020, Frauen 15-65 Jahre, Follow-Up bis zu 10 Jahre nach Behandlung</w:t>
            </w:r>
          </w:p>
          <w:p w14:paraId="3B10D14D" w14:textId="77777777" w:rsidR="00B41DF8" w:rsidRPr="00F93AEE" w:rsidRDefault="00B41DF8" w:rsidP="00231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89C063C" w14:textId="0E1B2DB4" w:rsidR="00F553A0" w:rsidRPr="00EB03FE" w:rsidRDefault="0069635D" w:rsidP="00F553A0">
      <w:pPr>
        <w:rPr>
          <w:rFonts w:ascii="Arial" w:hAnsi="Arial" w:cs="Arial"/>
          <w:sz w:val="16"/>
          <w:szCs w:val="16"/>
          <w:lang w:val="en-US"/>
        </w:rPr>
      </w:pPr>
      <w:r w:rsidRPr="00EB03FE">
        <w:rPr>
          <w:rFonts w:ascii="Arial" w:hAnsi="Arial" w:cs="Arial"/>
          <w:sz w:val="16"/>
          <w:szCs w:val="16"/>
          <w:lang w:val="en-US"/>
        </w:rPr>
        <w:t xml:space="preserve">AOR: adjusted odds ratio; OR: odds ratio; </w:t>
      </w:r>
      <w:proofErr w:type="spellStart"/>
      <w:proofErr w:type="gramStart"/>
      <w:r w:rsidRPr="00EB03FE">
        <w:rPr>
          <w:rFonts w:ascii="Arial" w:hAnsi="Arial" w:cs="Arial"/>
          <w:sz w:val="16"/>
          <w:szCs w:val="16"/>
          <w:lang w:val="en-US"/>
        </w:rPr>
        <w:t>RR:relative</w:t>
      </w:r>
      <w:proofErr w:type="spellEnd"/>
      <w:proofErr w:type="gramEnd"/>
      <w:r w:rsidRPr="00EB03FE">
        <w:rPr>
          <w:rFonts w:ascii="Arial" w:hAnsi="Arial" w:cs="Arial"/>
          <w:sz w:val="16"/>
          <w:szCs w:val="16"/>
          <w:lang w:val="en-US"/>
        </w:rPr>
        <w:t xml:space="preserve"> risk</w:t>
      </w:r>
    </w:p>
    <w:p w14:paraId="04A7FCCC" w14:textId="77777777" w:rsidR="00B45E34" w:rsidRPr="00EB03FE" w:rsidRDefault="00B45E34" w:rsidP="00F553A0">
      <w:pPr>
        <w:rPr>
          <w:rFonts w:ascii="Arial" w:hAnsi="Arial" w:cs="Arial"/>
          <w:sz w:val="20"/>
          <w:szCs w:val="20"/>
          <w:lang w:val="en-US"/>
        </w:rPr>
      </w:pPr>
    </w:p>
    <w:p w14:paraId="11268BAA" w14:textId="77777777" w:rsidR="00421D04" w:rsidRPr="00EB03FE" w:rsidRDefault="00421D04" w:rsidP="00421D04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Referenzen</w:t>
      </w:r>
      <w:proofErr w:type="spellEnd"/>
      <w:r w:rsidRPr="00EB03FE">
        <w:rPr>
          <w:rFonts w:ascii="Arial" w:hAnsi="Arial" w:cs="Arial"/>
          <w:b/>
          <w:bCs/>
          <w:sz w:val="20"/>
          <w:szCs w:val="20"/>
          <w:u w:val="single"/>
          <w:lang w:val="en-US"/>
        </w:rPr>
        <w:t>:</w:t>
      </w:r>
    </w:p>
    <w:p w14:paraId="0EC8C051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Joura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 et al. Effect of the human papillomavirus (HPV) quadrivalent vaccine in a subgroup of women with cervical and vulvar disease: retrospective pooled analysis of trial data. BMJ 2012; 344e:1401 (http://www.bmj.com/content/344/bmj.e1401) </w:t>
      </w:r>
    </w:p>
    <w:p w14:paraId="4686A8CF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B03FE">
        <w:rPr>
          <w:rFonts w:ascii="Arial" w:hAnsi="Arial" w:cs="Arial"/>
          <w:sz w:val="20"/>
          <w:szCs w:val="20"/>
          <w:lang w:val="en-US"/>
        </w:rPr>
        <w:t xml:space="preserve">Kang WD et al. Is vaccination with quadrivalent HPV vaccine after loop electrosurgical excision procedure effective in preventing recurrence in patients with high-grade cervical intraepithelial neoplasia (CIN2-3)? </w:t>
      </w:r>
      <w:proofErr w:type="spellStart"/>
      <w:r w:rsidRPr="00EB03FE">
        <w:rPr>
          <w:rFonts w:ascii="Arial" w:hAnsi="Arial" w:cs="Arial"/>
          <w:sz w:val="20"/>
          <w:szCs w:val="20"/>
        </w:rPr>
        <w:t>Gynecol</w:t>
      </w:r>
      <w:proofErr w:type="spellEnd"/>
      <w:r w:rsidRPr="00EB03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03FE">
        <w:rPr>
          <w:rFonts w:ascii="Arial" w:hAnsi="Arial" w:cs="Arial"/>
          <w:sz w:val="20"/>
          <w:szCs w:val="20"/>
        </w:rPr>
        <w:t>Oncol</w:t>
      </w:r>
      <w:proofErr w:type="spellEnd"/>
      <w:r w:rsidRPr="00EB03FE">
        <w:rPr>
          <w:rFonts w:ascii="Arial" w:hAnsi="Arial" w:cs="Arial"/>
          <w:sz w:val="20"/>
          <w:szCs w:val="20"/>
        </w:rPr>
        <w:t xml:space="preserve"> 2013 (http://dx.doi.org/10.1016/ </w:t>
      </w:r>
      <w:proofErr w:type="gramStart"/>
      <w:r w:rsidRPr="00EB03FE">
        <w:rPr>
          <w:rFonts w:ascii="Arial" w:hAnsi="Arial" w:cs="Arial"/>
          <w:sz w:val="20"/>
          <w:szCs w:val="20"/>
        </w:rPr>
        <w:t>j.ygyno</w:t>
      </w:r>
      <w:proofErr w:type="gramEnd"/>
      <w:r w:rsidRPr="00EB03FE">
        <w:rPr>
          <w:rFonts w:ascii="Arial" w:hAnsi="Arial" w:cs="Arial"/>
          <w:sz w:val="20"/>
          <w:szCs w:val="20"/>
        </w:rPr>
        <w:t>.2013.04.050)</w:t>
      </w:r>
    </w:p>
    <w:p w14:paraId="724849FF" w14:textId="4EB5FCD8" w:rsidR="00E40FB8" w:rsidRPr="00EB03FE" w:rsidRDefault="00421D04" w:rsidP="00E40FB8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Ghelardi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 et al. SPERANZA </w:t>
      </w: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projekt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: HPV vaccination after treatment for CIN2+, Gynecologic Oncology 2018 Nov;151(2):229-234. </w:t>
      </w:r>
    </w:p>
    <w:p w14:paraId="3706EEAF" w14:textId="3D196978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Pieralli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 et al., Archives of Gynecology and Obstetrics (https://doi.org/10.1007/s00404-018-4926-y), 10. Oct 2018</w:t>
      </w:r>
    </w:p>
    <w:p w14:paraId="0375837B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B03FE">
        <w:rPr>
          <w:rFonts w:ascii="Arial" w:hAnsi="Arial" w:cs="Arial"/>
          <w:sz w:val="20"/>
          <w:szCs w:val="20"/>
          <w:lang w:val="en-US"/>
        </w:rPr>
        <w:t>Karimi-</w:t>
      </w: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Zarchi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 et al. Can the prophylactic quadrivalent HPV vaccine be used as a therapeutic agent in women with CIN? A randomized trial, BMC Public Health, Feb. 2020, </w:t>
      </w:r>
      <w:hyperlink r:id="rId11" w:history="1">
        <w:r w:rsidRPr="00F93AE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https://doi.org/10.1186/s12889-020-8371-z</w:t>
        </w:r>
      </w:hyperlink>
      <w:r w:rsidRPr="00EB03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41C380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B03FE">
        <w:rPr>
          <w:rFonts w:ascii="Arial" w:hAnsi="Arial" w:cs="Arial"/>
          <w:sz w:val="20"/>
          <w:szCs w:val="20"/>
          <w:lang w:val="en-US"/>
        </w:rPr>
        <w:lastRenderedPageBreak/>
        <w:t xml:space="preserve">Del Pino et al, HPV Vaccination as Adjuvant to Conization in Women with Cervical Intraepithelial Neoplasia: A Study under Real-Life Conditions, Vaccines Apr 2020, doi:10.3390/vaccines8020245   </w:t>
      </w:r>
    </w:p>
    <w:p w14:paraId="4BF5D9B8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Lichter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 et al. Adjuvant Human Papillomavirus Vaccine to Reduce Recurrent Cervical Dysplasia in Unvaccinated Women, Obstetrics &amp; Gynecology, May 2020, </w:t>
      </w: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doi</w:t>
      </w:r>
      <w:proofErr w:type="spellEnd"/>
      <w:r w:rsidRPr="00EB03FE">
        <w:rPr>
          <w:rFonts w:ascii="Arial" w:hAnsi="Arial" w:cs="Arial"/>
          <w:sz w:val="20"/>
          <w:szCs w:val="20"/>
          <w:lang w:val="en-US"/>
        </w:rPr>
        <w:t xml:space="preserve">: 10.1097/AOG.0000000000003833  </w:t>
      </w:r>
    </w:p>
    <w:p w14:paraId="31AE47FA" w14:textId="77777777" w:rsidR="00421D04" w:rsidRPr="00EB03FE" w:rsidRDefault="00421D04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 w:rsidRPr="00EB03FE">
        <w:rPr>
          <w:rFonts w:ascii="Arial" w:hAnsi="Arial" w:cs="Arial"/>
          <w:sz w:val="20"/>
          <w:szCs w:val="20"/>
          <w:lang w:val="en-US"/>
        </w:rPr>
        <w:t xml:space="preserve">Bartels et al. Prophylactic human papillomavirus vaccination to prevent recurrence of cervical intraepithelial neoplasia: a meta- analysis, Gynecological Cancer, Jun 2020, </w:t>
      </w:r>
      <w:hyperlink r:id="rId12" w:history="1">
        <w:r w:rsidRPr="00F93AE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http://dx.doi.org/10.1136/ijgc-2020-001197</w:t>
        </w:r>
      </w:hyperlink>
    </w:p>
    <w:p w14:paraId="6E2C0290" w14:textId="3F4F86A5" w:rsidR="00421D04" w:rsidRPr="00EB03FE" w:rsidRDefault="00F91168" w:rsidP="00421D04">
      <w:pPr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EB03FE">
        <w:rPr>
          <w:rFonts w:ascii="Arial" w:hAnsi="Arial" w:cs="Arial"/>
          <w:sz w:val="20"/>
          <w:szCs w:val="20"/>
          <w:lang w:val="en-US"/>
        </w:rPr>
        <w:t>Jentschke</w:t>
      </w:r>
      <w:proofErr w:type="spellEnd"/>
      <w:r w:rsidR="00421D04" w:rsidRPr="00EB03FE">
        <w:rPr>
          <w:rFonts w:ascii="Arial" w:hAnsi="Arial" w:cs="Arial"/>
          <w:sz w:val="20"/>
          <w:szCs w:val="20"/>
          <w:lang w:val="en-US"/>
        </w:rPr>
        <w:t xml:space="preserve"> et al. Prophylactic HPV vaccination after conization: A systematic review and meta-analysis. Vaccine, Jul 2020, </w:t>
      </w:r>
      <w:hyperlink r:id="rId13" w:history="1">
        <w:r w:rsidR="00421D04" w:rsidRPr="00F93AE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https://doi.org/10.1016/j.vaccine.2020.07.055</w:t>
        </w:r>
      </w:hyperlink>
      <w:r w:rsidR="00421D04" w:rsidRPr="00EB03FE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91281C2" w14:textId="77777777" w:rsidR="00CB6E18" w:rsidRPr="00EB03FE" w:rsidRDefault="00CB6E18">
      <w:pPr>
        <w:rPr>
          <w:rFonts w:ascii="Arial" w:hAnsi="Arial" w:cs="Arial"/>
          <w:sz w:val="20"/>
          <w:szCs w:val="20"/>
          <w:lang w:val="en-US"/>
        </w:rPr>
      </w:pPr>
    </w:p>
    <w:sectPr w:rsidR="00CB6E18" w:rsidRPr="00EB0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CA5D5" w14:textId="77777777" w:rsidR="00BF6151" w:rsidRDefault="00BF6151" w:rsidP="00B45E34">
      <w:pPr>
        <w:spacing w:after="0" w:line="240" w:lineRule="auto"/>
      </w:pPr>
      <w:r>
        <w:separator/>
      </w:r>
    </w:p>
  </w:endnote>
  <w:endnote w:type="continuationSeparator" w:id="0">
    <w:p w14:paraId="1B8B64C7" w14:textId="77777777" w:rsidR="00BF6151" w:rsidRDefault="00BF6151" w:rsidP="00B45E34">
      <w:pPr>
        <w:spacing w:after="0" w:line="240" w:lineRule="auto"/>
      </w:pPr>
      <w:r>
        <w:continuationSeparator/>
      </w:r>
    </w:p>
  </w:endnote>
  <w:endnote w:type="continuationNotice" w:id="1">
    <w:p w14:paraId="71E4A69A" w14:textId="77777777" w:rsidR="00BF6151" w:rsidRDefault="00BF6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6950A" w14:textId="77777777" w:rsidR="00BF6151" w:rsidRDefault="00BF6151" w:rsidP="00B45E34">
      <w:pPr>
        <w:spacing w:after="0" w:line="240" w:lineRule="auto"/>
      </w:pPr>
      <w:r>
        <w:separator/>
      </w:r>
    </w:p>
  </w:footnote>
  <w:footnote w:type="continuationSeparator" w:id="0">
    <w:p w14:paraId="20BA67B7" w14:textId="77777777" w:rsidR="00BF6151" w:rsidRDefault="00BF6151" w:rsidP="00B45E34">
      <w:pPr>
        <w:spacing w:after="0" w:line="240" w:lineRule="auto"/>
      </w:pPr>
      <w:r>
        <w:continuationSeparator/>
      </w:r>
    </w:p>
  </w:footnote>
  <w:footnote w:type="continuationNotice" w:id="1">
    <w:p w14:paraId="1BD5105A" w14:textId="77777777" w:rsidR="00BF6151" w:rsidRDefault="00BF61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52027"/>
    <w:multiLevelType w:val="hybridMultilevel"/>
    <w:tmpl w:val="7B6C5C0A"/>
    <w:lvl w:ilvl="0" w:tplc="47EC8A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10C12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78DB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C04A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48A7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EDC47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E9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2AC9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2A9E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A7C32"/>
    <w:multiLevelType w:val="hybridMultilevel"/>
    <w:tmpl w:val="8AB6CA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12A"/>
    <w:multiLevelType w:val="hybridMultilevel"/>
    <w:tmpl w:val="8240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A0"/>
    <w:rsid w:val="000658C2"/>
    <w:rsid w:val="00184E09"/>
    <w:rsid w:val="001E0667"/>
    <w:rsid w:val="00257FF9"/>
    <w:rsid w:val="002D3F3B"/>
    <w:rsid w:val="00421D04"/>
    <w:rsid w:val="004E3406"/>
    <w:rsid w:val="005B5710"/>
    <w:rsid w:val="005C5F7B"/>
    <w:rsid w:val="00606442"/>
    <w:rsid w:val="00630DF4"/>
    <w:rsid w:val="00647D71"/>
    <w:rsid w:val="0069635D"/>
    <w:rsid w:val="006E0DCD"/>
    <w:rsid w:val="0077771C"/>
    <w:rsid w:val="007B440E"/>
    <w:rsid w:val="007D63EC"/>
    <w:rsid w:val="007E5E38"/>
    <w:rsid w:val="00874D22"/>
    <w:rsid w:val="00A34081"/>
    <w:rsid w:val="00A647FA"/>
    <w:rsid w:val="00AA5783"/>
    <w:rsid w:val="00B11CFF"/>
    <w:rsid w:val="00B41DF8"/>
    <w:rsid w:val="00B45E34"/>
    <w:rsid w:val="00B77EFC"/>
    <w:rsid w:val="00B95481"/>
    <w:rsid w:val="00BF6151"/>
    <w:rsid w:val="00C3154C"/>
    <w:rsid w:val="00C94680"/>
    <w:rsid w:val="00CB6E18"/>
    <w:rsid w:val="00D15112"/>
    <w:rsid w:val="00D31DAD"/>
    <w:rsid w:val="00D569DA"/>
    <w:rsid w:val="00D63C23"/>
    <w:rsid w:val="00E40FB8"/>
    <w:rsid w:val="00E44949"/>
    <w:rsid w:val="00EB03FE"/>
    <w:rsid w:val="00F46B96"/>
    <w:rsid w:val="00F52127"/>
    <w:rsid w:val="00F553A0"/>
    <w:rsid w:val="00F91168"/>
    <w:rsid w:val="00F93AEE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9B753"/>
  <w15:chartTrackingRefBased/>
  <w15:docId w15:val="{5955EAF9-1EDA-4B7D-B2D9-3E0A2DF5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3A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3A0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F55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4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5E34"/>
  </w:style>
  <w:style w:type="paragraph" w:styleId="Fuzeile">
    <w:name w:val="footer"/>
    <w:basedOn w:val="Standard"/>
    <w:link w:val="FuzeileZchn"/>
    <w:uiPriority w:val="99"/>
    <w:unhideWhenUsed/>
    <w:rsid w:val="00B4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5E34"/>
  </w:style>
  <w:style w:type="character" w:styleId="Hyperlink">
    <w:name w:val="Hyperlink"/>
    <w:basedOn w:val="Absatz-Standardschriftart"/>
    <w:uiPriority w:val="99"/>
    <w:unhideWhenUsed/>
    <w:rsid w:val="00B45E3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5E34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0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0D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0D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DF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4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8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vaccine.2020.07.05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x.doi.org/10.1136/ijgc-2020-001197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86/s12889-020-8371-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F5E2ECDE62E489D730C1A7A3F2D5F" ma:contentTypeVersion="4" ma:contentTypeDescription="Ein neues Dokument erstellen." ma:contentTypeScope="" ma:versionID="9790bc4bdb6f53f86ac1eaa77d49f761">
  <xsd:schema xmlns:xsd="http://www.w3.org/2001/XMLSchema" xmlns:xs="http://www.w3.org/2001/XMLSchema" xmlns:p="http://schemas.microsoft.com/office/2006/metadata/properties" xmlns:ns3="25620ecd-141b-4d6f-90a6-01a5a0b67f39" targetNamespace="http://schemas.microsoft.com/office/2006/metadata/properties" ma:root="true" ma:fieldsID="cac6874d61851bd5ef6cb6112e3b6d14" ns3:_="">
    <xsd:import namespace="25620ecd-141b-4d6f-90a6-01a5a0b67f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0ecd-141b-4d6f-90a6-01a5a0b67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7cd47945-6b3b-43a6-a00b-28702725611b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E2C85-8D52-407A-8B7B-1E918FAF3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37F36C-CB40-4F1B-8050-AD2909413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0ecd-141b-4d6f-90a6-01a5a0b67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EB63A-BBDE-4331-BA56-4676E55E7759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41812969-7839-473D-96FD-5038B9CDFC8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5620ecd-141b-4d6f-90a6-01a5a0b67f3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ae</cp:lastModifiedBy>
  <cp:revision>2</cp:revision>
  <dcterms:created xsi:type="dcterms:W3CDTF">2021-02-01T13:30:00Z</dcterms:created>
  <dcterms:modified xsi:type="dcterms:W3CDTF">2021-02-01T13:30:00Z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72a04fd9-d59b-4ffb-8c84-2e0d7ffd8c90</vt:lpwstr>
  </property>
  <property fmtid="{D5CDD505-2E9C-101B-9397-08002B2CF9AE}" pid="3" name="bjSaver">
    <vt:lpwstr>E1hSFGJMKVZeK29m7JzIVIJk6hCBA16G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uid="7cd47945-6b3b-43a6-a00b-28702725611b" value="" /&gt;&lt;/sisl&gt;</vt:lpwstr>
  </property>
  <property fmtid="{D5CDD505-2E9C-101B-9397-08002B2CF9AE}" pid="6" name="bjDocumentSecurityLabel">
    <vt:lpwstr>Nicht klassifiziert-Not Classified</vt:lpwstr>
  </property>
  <property fmtid="{D5CDD505-2E9C-101B-9397-08002B2CF9AE}" pid="7" name="_NewReviewCycle">
    <vt:lpwstr/>
  </property>
  <property fmtid="{D5CDD505-2E9C-101B-9397-08002B2CF9AE}" pid="8" name="_AdHocReviewCycleID">
    <vt:i4>-911299559</vt:i4>
  </property>
  <property fmtid="{D5CDD505-2E9C-101B-9397-08002B2CF9AE}" pid="9" name="_EmailSubject">
    <vt:lpwstr>Brief Kostenerstattung bei Rezidivprophylaxe</vt:lpwstr>
  </property>
  <property fmtid="{D5CDD505-2E9C-101B-9397-08002B2CF9AE}" pid="10" name="_AuthorEmail">
    <vt:lpwstr>tim.fischer2@msd.de</vt:lpwstr>
  </property>
  <property fmtid="{D5CDD505-2E9C-101B-9397-08002B2CF9AE}" pid="11" name="_AuthorEmailDisplayName">
    <vt:lpwstr>Fischer, Tim</vt:lpwstr>
  </property>
  <property fmtid="{D5CDD505-2E9C-101B-9397-08002B2CF9AE}" pid="12" name="_ReviewingToolsShownOnce">
    <vt:lpwstr/>
  </property>
  <property fmtid="{D5CDD505-2E9C-101B-9397-08002B2CF9AE}" pid="13" name="ContentTypeId">
    <vt:lpwstr>0x0101001E8F5E2ECDE62E489D730C1A7A3F2D5F</vt:lpwstr>
  </property>
</Properties>
</file>